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FB" w:rsidRPr="00F37B4F" w:rsidRDefault="00E425FB" w:rsidP="00C72D7E">
      <w:pPr>
        <w:spacing w:line="360" w:lineRule="auto"/>
        <w:ind w:firstLineChars="200" w:firstLine="602"/>
        <w:jc w:val="left"/>
        <w:rPr>
          <w:rFonts w:ascii="仿宋_GB2312" w:eastAsia="仿宋_GB2312" w:hAnsi="宋体"/>
          <w:b/>
          <w:sz w:val="30"/>
          <w:szCs w:val="30"/>
        </w:rPr>
      </w:pPr>
      <w:r w:rsidRPr="00F37B4F">
        <w:rPr>
          <w:rFonts w:ascii="仿宋_GB2312" w:eastAsia="仿宋_GB2312" w:hAnsi="宋体" w:hint="eastAsia"/>
          <w:b/>
          <w:sz w:val="30"/>
          <w:szCs w:val="30"/>
        </w:rPr>
        <w:t>关于开展</w:t>
      </w:r>
      <w:r w:rsidRPr="00F37B4F">
        <w:rPr>
          <w:rFonts w:ascii="仿宋_GB2312" w:eastAsia="仿宋_GB2312" w:hAnsi="宋体"/>
          <w:b/>
          <w:sz w:val="30"/>
          <w:szCs w:val="30"/>
        </w:rPr>
        <w:t>201</w:t>
      </w:r>
      <w:r w:rsidR="00B07DF5">
        <w:rPr>
          <w:rFonts w:ascii="仿宋_GB2312" w:eastAsia="仿宋_GB2312" w:hAnsi="宋体" w:hint="eastAsia"/>
          <w:b/>
          <w:sz w:val="30"/>
          <w:szCs w:val="30"/>
        </w:rPr>
        <w:t>7</w:t>
      </w:r>
      <w:r w:rsidRPr="00F37B4F">
        <w:rPr>
          <w:rFonts w:ascii="仿宋_GB2312" w:eastAsia="仿宋_GB2312" w:hAnsi="宋体" w:hint="eastAsia"/>
          <w:b/>
          <w:sz w:val="30"/>
          <w:szCs w:val="30"/>
        </w:rPr>
        <w:t>年春季开放教育教学教务工作检查的通知</w:t>
      </w:r>
    </w:p>
    <w:p w:rsidR="00E425FB" w:rsidRPr="00F37B4F" w:rsidRDefault="00E425FB" w:rsidP="00E425FB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F37B4F">
        <w:rPr>
          <w:rFonts w:ascii="仿宋_GB2312" w:eastAsia="仿宋_GB2312" w:hAnsi="宋体" w:hint="eastAsia"/>
          <w:sz w:val="28"/>
          <w:szCs w:val="28"/>
        </w:rPr>
        <w:t>各分校、教学点，直属学院：</w:t>
      </w:r>
    </w:p>
    <w:p w:rsidR="00E425FB" w:rsidRPr="00F37B4F" w:rsidRDefault="00E425FB" w:rsidP="00E425FB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F37B4F">
        <w:rPr>
          <w:rFonts w:ascii="仿宋_GB2312" w:eastAsia="仿宋_GB2312" w:hAnsi="宋体" w:hint="eastAsia"/>
          <w:sz w:val="28"/>
          <w:szCs w:val="28"/>
        </w:rPr>
        <w:t>为加强我校开放教育教学教务管理和教学质量监控，</w:t>
      </w:r>
      <w:r w:rsidR="00B95D73">
        <w:rPr>
          <w:rFonts w:ascii="仿宋_GB2312" w:eastAsia="仿宋_GB2312" w:hAnsi="宋体" w:hint="eastAsia"/>
          <w:sz w:val="28"/>
          <w:szCs w:val="28"/>
        </w:rPr>
        <w:t>进一步</w:t>
      </w:r>
      <w:r w:rsidRPr="00F37B4F">
        <w:rPr>
          <w:rFonts w:ascii="仿宋_GB2312" w:eastAsia="仿宋_GB2312" w:hAnsi="宋体" w:hint="eastAsia"/>
          <w:sz w:val="28"/>
          <w:szCs w:val="28"/>
        </w:rPr>
        <w:t>规范教学</w:t>
      </w:r>
      <w:r w:rsidR="00B95D73">
        <w:rPr>
          <w:rFonts w:ascii="仿宋_GB2312" w:eastAsia="仿宋_GB2312" w:hAnsi="宋体" w:hint="eastAsia"/>
          <w:sz w:val="28"/>
          <w:szCs w:val="28"/>
        </w:rPr>
        <w:t>管理工作</w:t>
      </w:r>
      <w:r w:rsidRPr="00F37B4F">
        <w:rPr>
          <w:rFonts w:ascii="仿宋_GB2312" w:eastAsia="仿宋_GB2312" w:hAnsi="宋体" w:hint="eastAsia"/>
          <w:sz w:val="28"/>
          <w:szCs w:val="28"/>
        </w:rPr>
        <w:t>，</w:t>
      </w:r>
      <w:r w:rsidR="000D3040">
        <w:rPr>
          <w:rFonts w:ascii="仿宋_GB2312" w:eastAsia="仿宋_GB2312" w:hAnsi="宋体" w:hint="eastAsia"/>
          <w:sz w:val="28"/>
          <w:szCs w:val="28"/>
        </w:rPr>
        <w:t>了解各分校、教学点推进开放大学建设</w:t>
      </w:r>
      <w:r w:rsidR="00B95D73">
        <w:rPr>
          <w:rFonts w:ascii="仿宋_GB2312" w:eastAsia="仿宋_GB2312" w:hAnsi="宋体" w:hint="eastAsia"/>
          <w:sz w:val="28"/>
          <w:szCs w:val="28"/>
        </w:rPr>
        <w:t>过程中</w:t>
      </w:r>
      <w:r w:rsidR="000D3040">
        <w:rPr>
          <w:rFonts w:ascii="仿宋_GB2312" w:eastAsia="仿宋_GB2312" w:hAnsi="宋体" w:hint="eastAsia"/>
          <w:sz w:val="28"/>
          <w:szCs w:val="28"/>
        </w:rPr>
        <w:t>遇到的困难和问题，</w:t>
      </w:r>
      <w:r w:rsidRPr="00F37B4F">
        <w:rPr>
          <w:rFonts w:ascii="仿宋_GB2312" w:eastAsia="仿宋_GB2312" w:hAnsi="宋体" w:hint="eastAsia"/>
          <w:sz w:val="28"/>
          <w:szCs w:val="28"/>
        </w:rPr>
        <w:t>经研究决定，教务处、教学处将于</w:t>
      </w:r>
      <w:r>
        <w:rPr>
          <w:rFonts w:ascii="仿宋_GB2312" w:eastAsia="仿宋_GB2312" w:hAnsi="宋体" w:hint="eastAsia"/>
          <w:sz w:val="28"/>
          <w:szCs w:val="28"/>
        </w:rPr>
        <w:t>近期</w:t>
      </w:r>
      <w:r w:rsidRPr="00F37B4F">
        <w:rPr>
          <w:rFonts w:ascii="仿宋_GB2312" w:eastAsia="仿宋_GB2312" w:hAnsi="宋体" w:hint="eastAsia"/>
          <w:sz w:val="28"/>
          <w:szCs w:val="28"/>
        </w:rPr>
        <w:t>对各教学单位进行教学教务工作检查。</w:t>
      </w:r>
    </w:p>
    <w:p w:rsidR="00E425FB" w:rsidRDefault="00E425FB" w:rsidP="0044704D">
      <w:pPr>
        <w:numPr>
          <w:ilvl w:val="0"/>
          <w:numId w:val="4"/>
        </w:num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F37B4F">
        <w:rPr>
          <w:rFonts w:ascii="仿宋_GB2312" w:eastAsia="仿宋_GB2312" w:hAnsi="宋体" w:hint="eastAsia"/>
          <w:sz w:val="28"/>
          <w:szCs w:val="28"/>
        </w:rPr>
        <w:t>检查内容</w:t>
      </w:r>
    </w:p>
    <w:p w:rsidR="003D4339" w:rsidRPr="00F37B4F" w:rsidRDefault="003D4339" w:rsidP="003D4339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F37B4F">
        <w:rPr>
          <w:rFonts w:ascii="仿宋_GB2312" w:eastAsia="仿宋_GB2312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一</w:t>
      </w:r>
      <w:r w:rsidRPr="00F37B4F">
        <w:rPr>
          <w:rFonts w:ascii="仿宋_GB2312" w:eastAsia="仿宋_GB2312" w:hAnsi="宋体" w:hint="eastAsia"/>
          <w:sz w:val="28"/>
          <w:szCs w:val="28"/>
        </w:rPr>
        <w:t>）综合实践环节中期检查</w:t>
      </w:r>
      <w:r>
        <w:rPr>
          <w:rFonts w:ascii="仿宋_GB2312" w:eastAsia="仿宋_GB2312" w:hAnsi="宋体" w:hint="eastAsia"/>
          <w:sz w:val="28"/>
          <w:szCs w:val="28"/>
        </w:rPr>
        <w:t>。检查</w:t>
      </w:r>
      <w:r w:rsidRPr="00F37B4F">
        <w:rPr>
          <w:rFonts w:ascii="仿宋_GB2312" w:eastAsia="仿宋_GB2312" w:hAnsi="宋体"/>
          <w:sz w:val="28"/>
          <w:szCs w:val="28"/>
        </w:rPr>
        <w:t>201</w:t>
      </w:r>
      <w:r>
        <w:rPr>
          <w:rFonts w:ascii="仿宋_GB2312" w:eastAsia="仿宋_GB2312" w:hAnsi="宋体" w:hint="eastAsia"/>
          <w:sz w:val="28"/>
          <w:szCs w:val="28"/>
        </w:rPr>
        <w:t>6</w:t>
      </w:r>
      <w:r w:rsidRPr="00F37B4F">
        <w:rPr>
          <w:rFonts w:ascii="仿宋_GB2312" w:eastAsia="仿宋_GB2312" w:hAnsi="宋体" w:hint="eastAsia"/>
          <w:sz w:val="28"/>
          <w:szCs w:val="28"/>
        </w:rPr>
        <w:t>秋综合实践环节教学工作完成情况；</w:t>
      </w:r>
      <w:r>
        <w:rPr>
          <w:rFonts w:ascii="仿宋_GB2312" w:eastAsia="仿宋_GB2312" w:hAnsi="宋体" w:hint="eastAsia"/>
          <w:sz w:val="28"/>
          <w:szCs w:val="28"/>
        </w:rPr>
        <w:t>检查</w:t>
      </w:r>
      <w:r w:rsidRPr="00F37B4F">
        <w:rPr>
          <w:rFonts w:ascii="仿宋_GB2312" w:eastAsia="仿宋_GB2312" w:hAnsi="宋体"/>
          <w:sz w:val="28"/>
          <w:szCs w:val="28"/>
        </w:rPr>
        <w:t>201</w:t>
      </w:r>
      <w:r>
        <w:rPr>
          <w:rFonts w:ascii="仿宋_GB2312" w:eastAsia="仿宋_GB2312" w:hAnsi="宋体" w:hint="eastAsia"/>
          <w:sz w:val="28"/>
          <w:szCs w:val="28"/>
        </w:rPr>
        <w:t>7</w:t>
      </w:r>
      <w:r w:rsidRPr="00F37B4F">
        <w:rPr>
          <w:rFonts w:ascii="仿宋_GB2312" w:eastAsia="仿宋_GB2312" w:hAnsi="宋体" w:hint="eastAsia"/>
          <w:sz w:val="28"/>
          <w:szCs w:val="28"/>
        </w:rPr>
        <w:t>春综合实践环节中期完成情况及学生用表、教师用表及中期自查表的相关内容</w:t>
      </w:r>
      <w:r>
        <w:rPr>
          <w:rFonts w:ascii="仿宋_GB2312" w:eastAsia="仿宋_GB2312" w:hAnsi="宋体" w:hint="eastAsia"/>
          <w:sz w:val="28"/>
          <w:szCs w:val="28"/>
        </w:rPr>
        <w:t>；</w:t>
      </w:r>
      <w:r w:rsidR="009F5FE1" w:rsidRPr="00593D3A">
        <w:rPr>
          <w:rFonts w:ascii="仿宋_GB2312" w:eastAsia="仿宋_GB2312" w:hAnsi="宋体" w:hint="eastAsia"/>
          <w:sz w:val="28"/>
          <w:szCs w:val="28"/>
        </w:rPr>
        <w:t>了解各</w:t>
      </w:r>
      <w:r w:rsidR="009C74C9">
        <w:rPr>
          <w:rFonts w:ascii="仿宋_GB2312" w:eastAsia="仿宋_GB2312" w:hAnsi="宋体" w:hint="eastAsia"/>
          <w:sz w:val="28"/>
          <w:szCs w:val="28"/>
        </w:rPr>
        <w:t>教学单位</w:t>
      </w:r>
      <w:r w:rsidR="009F5FE1">
        <w:rPr>
          <w:rFonts w:ascii="仿宋_GB2312" w:eastAsia="仿宋_GB2312" w:hAnsi="宋体" w:hint="eastAsia"/>
          <w:sz w:val="28"/>
          <w:szCs w:val="28"/>
        </w:rPr>
        <w:t>在综合实践环节工作计划调整后</w:t>
      </w:r>
      <w:r w:rsidR="009443FD">
        <w:rPr>
          <w:rFonts w:ascii="仿宋_GB2312" w:eastAsia="仿宋_GB2312" w:hAnsi="宋体" w:hint="eastAsia"/>
          <w:sz w:val="28"/>
          <w:szCs w:val="28"/>
        </w:rPr>
        <w:t>相关</w:t>
      </w:r>
      <w:r w:rsidR="009F5FE1" w:rsidRPr="00593D3A">
        <w:rPr>
          <w:rFonts w:ascii="仿宋_GB2312" w:eastAsia="仿宋_GB2312" w:hAnsi="宋体" w:hint="eastAsia"/>
          <w:sz w:val="28"/>
          <w:szCs w:val="28"/>
        </w:rPr>
        <w:t>工作的安排和进度情况</w:t>
      </w:r>
      <w:r w:rsidR="009F5FE1">
        <w:rPr>
          <w:rFonts w:ascii="仿宋_GB2312" w:eastAsia="仿宋_GB2312" w:hAnsi="宋体" w:hint="eastAsia"/>
          <w:sz w:val="28"/>
          <w:szCs w:val="28"/>
        </w:rPr>
        <w:t>。</w:t>
      </w:r>
    </w:p>
    <w:p w:rsidR="00E425FB" w:rsidRDefault="00E425FB" w:rsidP="009D2DB7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F37B4F">
        <w:rPr>
          <w:rFonts w:ascii="仿宋_GB2312" w:eastAsia="仿宋_GB2312" w:hAnsi="宋体" w:hint="eastAsia"/>
          <w:sz w:val="28"/>
          <w:szCs w:val="28"/>
        </w:rPr>
        <w:t>（</w:t>
      </w:r>
      <w:r w:rsidR="003D4339">
        <w:rPr>
          <w:rFonts w:ascii="仿宋_GB2312" w:eastAsia="仿宋_GB2312" w:hAnsi="宋体" w:hint="eastAsia"/>
          <w:sz w:val="28"/>
          <w:szCs w:val="28"/>
        </w:rPr>
        <w:t>二</w:t>
      </w:r>
      <w:r w:rsidRPr="00F37B4F">
        <w:rPr>
          <w:rFonts w:ascii="仿宋_GB2312" w:eastAsia="仿宋_GB2312" w:hAnsi="宋体" w:hint="eastAsia"/>
          <w:sz w:val="28"/>
          <w:szCs w:val="28"/>
        </w:rPr>
        <w:t>）教务</w:t>
      </w:r>
      <w:r w:rsidR="003D4339">
        <w:rPr>
          <w:rFonts w:ascii="仿宋_GB2312" w:eastAsia="仿宋_GB2312" w:hAnsi="宋体" w:hint="eastAsia"/>
          <w:sz w:val="28"/>
          <w:szCs w:val="28"/>
        </w:rPr>
        <w:t>常规</w:t>
      </w:r>
      <w:r w:rsidRPr="00F37B4F">
        <w:rPr>
          <w:rFonts w:ascii="仿宋_GB2312" w:eastAsia="仿宋_GB2312" w:hAnsi="宋体" w:hint="eastAsia"/>
          <w:sz w:val="28"/>
          <w:szCs w:val="28"/>
        </w:rPr>
        <w:t>管理</w:t>
      </w:r>
    </w:p>
    <w:p w:rsidR="00E425FB" w:rsidRPr="00927302" w:rsidRDefault="00E425FB" w:rsidP="00593D3A">
      <w:pPr>
        <w:spacing w:line="360" w:lineRule="auto"/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 w:rsidRPr="00F37B4F"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/>
          <w:sz w:val="28"/>
          <w:szCs w:val="28"/>
        </w:rPr>
        <w:t>.</w:t>
      </w:r>
      <w:r w:rsidR="000D3040" w:rsidRPr="00593D3A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9652EB" w:rsidRPr="00593D3A">
        <w:rPr>
          <w:rFonts w:ascii="仿宋_GB2312" w:eastAsia="仿宋_GB2312" w:hAnsi="宋体" w:hint="eastAsia"/>
          <w:sz w:val="28"/>
          <w:szCs w:val="28"/>
        </w:rPr>
        <w:t>教务管理：</w:t>
      </w:r>
      <w:r w:rsidR="00CA180E">
        <w:rPr>
          <w:rFonts w:ascii="仿宋_GB2312" w:eastAsia="仿宋_GB2312" w:hAnsi="宋体" w:hint="eastAsia"/>
          <w:sz w:val="28"/>
          <w:szCs w:val="28"/>
        </w:rPr>
        <w:t>检查专业规则落实情况；了解</w:t>
      </w:r>
      <w:r w:rsidR="00801F16" w:rsidRPr="00593D3A">
        <w:rPr>
          <w:rFonts w:ascii="仿宋_GB2312" w:eastAsia="仿宋_GB2312" w:hAnsi="宋体" w:hint="eastAsia"/>
          <w:sz w:val="28"/>
          <w:szCs w:val="28"/>
        </w:rPr>
        <w:t>20</w:t>
      </w:r>
      <w:r w:rsidR="00FF75A0" w:rsidRPr="00593D3A">
        <w:rPr>
          <w:rFonts w:ascii="仿宋_GB2312" w:eastAsia="仿宋_GB2312" w:hAnsi="宋体" w:hint="eastAsia"/>
          <w:sz w:val="28"/>
          <w:szCs w:val="28"/>
        </w:rPr>
        <w:t>17春</w:t>
      </w:r>
      <w:r w:rsidR="00FB41E0" w:rsidRPr="00593D3A">
        <w:rPr>
          <w:rFonts w:ascii="仿宋_GB2312" w:eastAsia="仿宋_GB2312" w:hAnsi="宋体" w:hint="eastAsia"/>
          <w:sz w:val="28"/>
          <w:szCs w:val="28"/>
        </w:rPr>
        <w:t>专业规则调整</w:t>
      </w:r>
      <w:r w:rsidR="00CA180E">
        <w:rPr>
          <w:rFonts w:ascii="仿宋_GB2312" w:eastAsia="仿宋_GB2312" w:hAnsi="宋体" w:hint="eastAsia"/>
          <w:sz w:val="28"/>
          <w:szCs w:val="28"/>
        </w:rPr>
        <w:t>后的落实</w:t>
      </w:r>
      <w:r w:rsidR="00FB41E0" w:rsidRPr="00593D3A">
        <w:rPr>
          <w:rFonts w:ascii="仿宋_GB2312" w:eastAsia="仿宋_GB2312" w:hAnsi="宋体" w:hint="eastAsia"/>
          <w:sz w:val="28"/>
          <w:szCs w:val="28"/>
        </w:rPr>
        <w:t>情况</w:t>
      </w:r>
      <w:r w:rsidR="001E64F6">
        <w:rPr>
          <w:rFonts w:ascii="仿宋_GB2312" w:eastAsia="仿宋_GB2312" w:hAnsi="宋体" w:hint="eastAsia"/>
          <w:sz w:val="28"/>
          <w:szCs w:val="28"/>
        </w:rPr>
        <w:t>。</w:t>
      </w:r>
    </w:p>
    <w:p w:rsidR="00443F8E" w:rsidRDefault="00E425FB" w:rsidP="0057475E">
      <w:pPr>
        <w:spacing w:line="360" w:lineRule="auto"/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2.</w:t>
      </w:r>
      <w:r w:rsidR="00967D87" w:rsidRPr="00967D87">
        <w:rPr>
          <w:rFonts w:hint="eastAsia"/>
        </w:rPr>
        <w:t xml:space="preserve"> </w:t>
      </w:r>
      <w:r w:rsidR="00593D3A" w:rsidRPr="00593D3A">
        <w:rPr>
          <w:rFonts w:ascii="仿宋_GB2312" w:eastAsia="仿宋_GB2312" w:hAnsi="宋体" w:hint="eastAsia"/>
          <w:sz w:val="28"/>
          <w:szCs w:val="28"/>
        </w:rPr>
        <w:t>考试</w:t>
      </w:r>
      <w:r w:rsidR="00927302">
        <w:rPr>
          <w:rFonts w:ascii="仿宋_GB2312" w:eastAsia="仿宋_GB2312" w:hAnsi="宋体" w:hint="eastAsia"/>
          <w:sz w:val="28"/>
          <w:szCs w:val="28"/>
        </w:rPr>
        <w:t>管理</w:t>
      </w:r>
      <w:r w:rsidR="00593D3A" w:rsidRPr="00593D3A">
        <w:rPr>
          <w:rFonts w:ascii="仿宋_GB2312" w:eastAsia="仿宋_GB2312" w:hAnsi="宋体" w:hint="eastAsia"/>
          <w:sz w:val="28"/>
          <w:szCs w:val="28"/>
        </w:rPr>
        <w:t>：</w:t>
      </w:r>
      <w:r w:rsidR="00443F8E" w:rsidRPr="00443F8E">
        <w:rPr>
          <w:rFonts w:ascii="仿宋_GB2312" w:eastAsia="仿宋_GB2312" w:hAnsi="宋体" w:hint="eastAsia"/>
          <w:sz w:val="28"/>
          <w:szCs w:val="28"/>
        </w:rPr>
        <w:t>检查纸质和网考课程形成性考核工作的组织与落实情况；</w:t>
      </w:r>
      <w:r w:rsidR="001B01C5" w:rsidRPr="001B01C5">
        <w:rPr>
          <w:rFonts w:ascii="仿宋_GB2312" w:eastAsia="仿宋_GB2312" w:hAnsi="宋体" w:hint="eastAsia"/>
          <w:sz w:val="28"/>
          <w:szCs w:val="28"/>
        </w:rPr>
        <w:t>调研各教学点实施网核课程</w:t>
      </w:r>
      <w:r w:rsidR="003D4339">
        <w:rPr>
          <w:rFonts w:ascii="仿宋_GB2312" w:eastAsia="仿宋_GB2312" w:hAnsi="宋体" w:hint="eastAsia"/>
          <w:sz w:val="28"/>
          <w:szCs w:val="28"/>
        </w:rPr>
        <w:t>考核</w:t>
      </w:r>
      <w:r w:rsidR="001B01C5" w:rsidRPr="001B01C5">
        <w:rPr>
          <w:rFonts w:ascii="仿宋_GB2312" w:eastAsia="仿宋_GB2312" w:hAnsi="宋体" w:hint="eastAsia"/>
          <w:sz w:val="28"/>
          <w:szCs w:val="28"/>
        </w:rPr>
        <w:t>的情况；</w:t>
      </w:r>
      <w:r w:rsidR="003D4339">
        <w:rPr>
          <w:rFonts w:ascii="仿宋_GB2312" w:eastAsia="仿宋_GB2312" w:hAnsi="宋体" w:hint="eastAsia"/>
          <w:sz w:val="28"/>
          <w:szCs w:val="28"/>
        </w:rPr>
        <w:t>征求</w:t>
      </w:r>
      <w:r w:rsidR="00443F8E" w:rsidRPr="00443F8E">
        <w:rPr>
          <w:rFonts w:ascii="仿宋_GB2312" w:eastAsia="仿宋_GB2312" w:hAnsi="宋体" w:hint="eastAsia"/>
          <w:sz w:val="28"/>
          <w:szCs w:val="28"/>
        </w:rPr>
        <w:t>考试</w:t>
      </w:r>
      <w:r w:rsidR="003D276E">
        <w:rPr>
          <w:rFonts w:ascii="仿宋_GB2312" w:eastAsia="仿宋_GB2312" w:hAnsi="宋体" w:hint="eastAsia"/>
          <w:sz w:val="28"/>
          <w:szCs w:val="28"/>
        </w:rPr>
        <w:t>工作改革</w:t>
      </w:r>
      <w:r w:rsidR="00443F8E" w:rsidRPr="00443F8E">
        <w:rPr>
          <w:rFonts w:ascii="仿宋_GB2312" w:eastAsia="仿宋_GB2312" w:hAnsi="宋体" w:hint="eastAsia"/>
          <w:sz w:val="28"/>
          <w:szCs w:val="28"/>
        </w:rPr>
        <w:t>的意见和建议。</w:t>
      </w:r>
    </w:p>
    <w:p w:rsidR="0057475E" w:rsidRDefault="00E425FB" w:rsidP="0057475E">
      <w:pPr>
        <w:spacing w:line="360" w:lineRule="auto"/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3.</w:t>
      </w:r>
      <w:r w:rsidR="009652EB" w:rsidRPr="009652EB">
        <w:rPr>
          <w:rFonts w:hint="eastAsia"/>
        </w:rPr>
        <w:t xml:space="preserve"> </w:t>
      </w:r>
      <w:r w:rsidR="00593D3A" w:rsidRPr="00593D3A">
        <w:rPr>
          <w:rFonts w:ascii="仿宋_GB2312" w:eastAsia="仿宋_GB2312" w:hAnsi="宋体" w:hint="eastAsia"/>
          <w:sz w:val="28"/>
          <w:szCs w:val="28"/>
        </w:rPr>
        <w:t>学籍管理</w:t>
      </w:r>
      <w:r w:rsidR="00593D3A">
        <w:rPr>
          <w:rFonts w:ascii="仿宋_GB2312" w:eastAsia="仿宋_GB2312" w:hAnsi="宋体" w:hint="eastAsia"/>
          <w:sz w:val="28"/>
          <w:szCs w:val="28"/>
        </w:rPr>
        <w:t>：</w:t>
      </w:r>
      <w:r w:rsidR="009652EB" w:rsidRPr="009652EB">
        <w:rPr>
          <w:rFonts w:ascii="仿宋_GB2312" w:eastAsia="仿宋_GB2312" w:hAnsi="宋体" w:hint="eastAsia"/>
          <w:sz w:val="28"/>
          <w:szCs w:val="28"/>
        </w:rPr>
        <w:t>检查学生相关档案的存档情况（如学生入学材料、新生基本信息核对签字材料的存档情况）</w:t>
      </w:r>
      <w:r w:rsidR="009652EB">
        <w:rPr>
          <w:rFonts w:ascii="仿宋_GB2312" w:eastAsia="仿宋_GB2312" w:hAnsi="宋体" w:hint="eastAsia"/>
          <w:sz w:val="28"/>
          <w:szCs w:val="28"/>
        </w:rPr>
        <w:t>；</w:t>
      </w:r>
      <w:r w:rsidR="009652EB" w:rsidRPr="009652EB">
        <w:rPr>
          <w:rFonts w:ascii="仿宋_GB2312" w:eastAsia="仿宋_GB2312" w:hAnsi="宋体" w:hint="eastAsia"/>
          <w:sz w:val="28"/>
          <w:szCs w:val="28"/>
        </w:rPr>
        <w:t>国家开放大学学士学位申请的相关制度落实情况</w:t>
      </w:r>
      <w:r w:rsidR="009652EB">
        <w:rPr>
          <w:rFonts w:ascii="仿宋_GB2312" w:eastAsia="仿宋_GB2312" w:hAnsi="宋体" w:hint="eastAsia"/>
          <w:sz w:val="28"/>
          <w:szCs w:val="28"/>
        </w:rPr>
        <w:t>。</w:t>
      </w:r>
    </w:p>
    <w:p w:rsidR="0057475E" w:rsidRPr="0057475E" w:rsidRDefault="0057475E" w:rsidP="00A02AC1">
      <w:pPr>
        <w:spacing w:line="360" w:lineRule="auto"/>
        <w:ind w:firstLineChars="150"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/>
          <w:sz w:val="28"/>
          <w:szCs w:val="28"/>
        </w:rPr>
        <w:t>.</w:t>
      </w:r>
      <w:r w:rsidR="00D030AD">
        <w:rPr>
          <w:rFonts w:ascii="仿宋_GB2312" w:eastAsia="仿宋_GB2312" w:hAnsi="宋体" w:hint="eastAsia"/>
          <w:sz w:val="28"/>
          <w:szCs w:val="28"/>
        </w:rPr>
        <w:t>学生管理：</w:t>
      </w:r>
      <w:r w:rsidR="00F11AEB" w:rsidRPr="00A02AC1">
        <w:rPr>
          <w:rFonts w:ascii="仿宋_GB2312" w:eastAsia="仿宋_GB2312" w:hAnsi="宋体" w:hint="eastAsia"/>
          <w:sz w:val="28"/>
          <w:szCs w:val="28"/>
        </w:rPr>
        <w:t>国开奖学金评选推荐工作落实情况；</w:t>
      </w:r>
      <w:r w:rsidR="00A02AC1" w:rsidRPr="00A02AC1">
        <w:rPr>
          <w:rFonts w:ascii="仿宋_GB2312" w:eastAsia="仿宋_GB2312" w:hAnsi="宋体" w:hint="eastAsia"/>
          <w:sz w:val="28"/>
          <w:szCs w:val="28"/>
        </w:rPr>
        <w:t>导学教师工作情况调研</w:t>
      </w:r>
      <w:r w:rsidR="00F11AEB" w:rsidRPr="0057475E">
        <w:rPr>
          <w:rFonts w:ascii="仿宋_GB2312" w:eastAsia="仿宋_GB2312" w:hAnsi="宋体"/>
          <w:sz w:val="28"/>
          <w:szCs w:val="28"/>
        </w:rPr>
        <w:t xml:space="preserve"> </w:t>
      </w:r>
      <w:r w:rsidR="00F11AEB">
        <w:rPr>
          <w:rFonts w:ascii="仿宋_GB2312" w:eastAsia="仿宋_GB2312" w:hAnsi="宋体" w:hint="eastAsia"/>
          <w:sz w:val="28"/>
          <w:szCs w:val="28"/>
        </w:rPr>
        <w:t>。</w:t>
      </w:r>
    </w:p>
    <w:p w:rsidR="00E425FB" w:rsidRDefault="00E425FB" w:rsidP="009D2DB7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F37B4F">
        <w:rPr>
          <w:rFonts w:ascii="仿宋_GB2312" w:eastAsia="仿宋_GB2312" w:hAnsi="宋体" w:hint="eastAsia"/>
          <w:sz w:val="28"/>
          <w:szCs w:val="28"/>
        </w:rPr>
        <w:lastRenderedPageBreak/>
        <w:t>（三）教学组织与落实</w:t>
      </w:r>
    </w:p>
    <w:p w:rsidR="00BA5F58" w:rsidRPr="00BA5F58" w:rsidRDefault="00BA5F58" w:rsidP="00BA5F58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 w:rsidRPr="00BA5F58"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．</w:t>
      </w:r>
      <w:r w:rsidRPr="00BA5F58">
        <w:rPr>
          <w:rFonts w:ascii="仿宋_GB2312" w:eastAsia="仿宋_GB2312" w:hAnsi="宋体" w:hint="eastAsia"/>
          <w:sz w:val="28"/>
          <w:szCs w:val="28"/>
        </w:rPr>
        <w:t>国家开放大学学习网的组织、落实情况</w:t>
      </w:r>
      <w:r w:rsidR="009B4C93">
        <w:rPr>
          <w:rFonts w:ascii="仿宋_GB2312" w:eastAsia="仿宋_GB2312" w:hAnsi="宋体" w:hint="eastAsia"/>
          <w:sz w:val="28"/>
          <w:szCs w:val="28"/>
        </w:rPr>
        <w:t>。</w:t>
      </w:r>
    </w:p>
    <w:p w:rsidR="00BA5F58" w:rsidRPr="00BA5F58" w:rsidRDefault="00BA5F58" w:rsidP="00BA5F58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</w:t>
      </w:r>
      <w:r w:rsidRPr="00BA5F58">
        <w:rPr>
          <w:rFonts w:ascii="仿宋_GB2312" w:eastAsia="仿宋_GB2312" w:hAnsi="宋体" w:hint="eastAsia"/>
          <w:sz w:val="28"/>
          <w:szCs w:val="28"/>
        </w:rPr>
        <w:t>面授与网上教学组织及实施情况。</w:t>
      </w:r>
    </w:p>
    <w:p w:rsidR="00CE7DBD" w:rsidRDefault="00BA5F58" w:rsidP="00BA5F58">
      <w:pPr>
        <w:spacing w:line="360" w:lineRule="auto"/>
        <w:ind w:firstLineChars="100" w:firstLine="2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</w:t>
      </w:r>
      <w:r w:rsidRPr="00BA5F58">
        <w:rPr>
          <w:rFonts w:ascii="仿宋_GB2312" w:eastAsia="仿宋_GB2312" w:hAnsi="宋体" w:hint="eastAsia"/>
          <w:sz w:val="28"/>
          <w:szCs w:val="28"/>
        </w:rPr>
        <w:t>教学与教学管理等方面的意见或建议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E425FB" w:rsidRPr="00F37B4F" w:rsidRDefault="00E425FB" w:rsidP="0057475E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F37B4F">
        <w:rPr>
          <w:rFonts w:ascii="仿宋_GB2312" w:eastAsia="仿宋_GB2312" w:hAnsi="宋体" w:hint="eastAsia"/>
          <w:sz w:val="28"/>
          <w:szCs w:val="28"/>
        </w:rPr>
        <w:t>二、检查方式</w:t>
      </w:r>
    </w:p>
    <w:p w:rsidR="00A02AC1" w:rsidRPr="00A02AC1" w:rsidRDefault="00A02AC1" w:rsidP="00A02AC1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A02AC1">
        <w:rPr>
          <w:rFonts w:ascii="仿宋_GB2312" w:eastAsia="仿宋_GB2312" w:hAnsi="宋体" w:hint="eastAsia"/>
          <w:sz w:val="28"/>
          <w:szCs w:val="28"/>
        </w:rPr>
        <w:t>1．听取各分校（教学点）汇报</w:t>
      </w:r>
    </w:p>
    <w:p w:rsidR="00A02AC1" w:rsidRPr="00A02AC1" w:rsidRDefault="00A02AC1" w:rsidP="00A02AC1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A02AC1">
        <w:rPr>
          <w:rFonts w:ascii="仿宋_GB2312" w:eastAsia="仿宋_GB2312" w:hAnsi="宋体" w:hint="eastAsia"/>
          <w:sz w:val="28"/>
          <w:szCs w:val="28"/>
        </w:rPr>
        <w:t>2．查阅相关材料</w:t>
      </w:r>
    </w:p>
    <w:p w:rsidR="00A02AC1" w:rsidRDefault="00A02AC1" w:rsidP="00A02AC1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A02AC1">
        <w:rPr>
          <w:rFonts w:ascii="仿宋_GB2312" w:eastAsia="仿宋_GB2312" w:hAnsi="宋体" w:hint="eastAsia"/>
          <w:sz w:val="28"/>
          <w:szCs w:val="28"/>
        </w:rPr>
        <w:t>3．教务教学管理工作座谈与交流</w:t>
      </w:r>
    </w:p>
    <w:p w:rsidR="00E425FB" w:rsidRPr="00F37B4F" w:rsidRDefault="00E425FB" w:rsidP="00A02AC1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F37B4F">
        <w:rPr>
          <w:rFonts w:ascii="仿宋_GB2312" w:eastAsia="仿宋_GB2312" w:hAnsi="宋体" w:hint="eastAsia"/>
          <w:sz w:val="28"/>
          <w:szCs w:val="28"/>
        </w:rPr>
        <w:t>本次检查将采取自查与抽查相结合的方式，具体安排见附件</w:t>
      </w:r>
      <w:r w:rsidRPr="00F37B4F">
        <w:rPr>
          <w:rFonts w:ascii="仿宋_GB2312" w:eastAsia="仿宋_GB2312" w:hAnsi="宋体"/>
          <w:sz w:val="28"/>
          <w:szCs w:val="28"/>
        </w:rPr>
        <w:t>1</w:t>
      </w:r>
      <w:r w:rsidRPr="00F37B4F">
        <w:rPr>
          <w:rFonts w:ascii="仿宋_GB2312" w:eastAsia="仿宋_GB2312" w:hAnsi="宋体" w:hint="eastAsia"/>
          <w:sz w:val="28"/>
          <w:szCs w:val="28"/>
        </w:rPr>
        <w:t>。请各教学单位（含自查和抽查单位）认真落实，安排自查，于</w:t>
      </w:r>
      <w:r w:rsidRPr="00F37B4F">
        <w:rPr>
          <w:rFonts w:ascii="仿宋_GB2312" w:eastAsia="仿宋_GB2312" w:hAnsi="宋体"/>
          <w:sz w:val="28"/>
          <w:szCs w:val="28"/>
        </w:rPr>
        <w:t>5</w:t>
      </w:r>
      <w:r w:rsidRPr="00F37B4F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5</w:t>
      </w:r>
      <w:r w:rsidRPr="00F37B4F">
        <w:rPr>
          <w:rFonts w:ascii="仿宋_GB2312" w:eastAsia="仿宋_GB2312" w:hAnsi="宋体" w:hint="eastAsia"/>
          <w:sz w:val="28"/>
          <w:szCs w:val="28"/>
        </w:rPr>
        <w:t>日前将自检报告交教务处</w:t>
      </w:r>
      <w:smartTag w:uri="urn:schemas-microsoft-com:office:smarttags" w:element="PersonName">
        <w:smartTagPr>
          <w:attr w:name="ProductID" w:val="金鑫"/>
        </w:smartTagPr>
        <w:r w:rsidRPr="00F37B4F">
          <w:rPr>
            <w:rFonts w:ascii="仿宋_GB2312" w:eastAsia="仿宋_GB2312" w:hAnsi="宋体" w:hint="eastAsia"/>
            <w:sz w:val="28"/>
            <w:szCs w:val="28"/>
          </w:rPr>
          <w:t>金鑫</w:t>
        </w:r>
      </w:smartTag>
      <w:r w:rsidRPr="00F37B4F">
        <w:rPr>
          <w:rFonts w:ascii="仿宋_GB2312" w:eastAsia="仿宋_GB2312" w:hAnsi="宋体" w:hint="eastAsia"/>
          <w:sz w:val="28"/>
          <w:szCs w:val="28"/>
        </w:rPr>
        <w:t>老师处（包括纸质版及电子版）。联系电话：</w:t>
      </w:r>
      <w:r w:rsidRPr="00F37B4F">
        <w:rPr>
          <w:rFonts w:ascii="仿宋_GB2312" w:eastAsia="仿宋_GB2312" w:hAnsi="宋体"/>
          <w:sz w:val="28"/>
          <w:szCs w:val="28"/>
        </w:rPr>
        <w:t>82212125</w:t>
      </w:r>
      <w:r w:rsidRPr="00F37B4F">
        <w:rPr>
          <w:rFonts w:ascii="仿宋_GB2312" w:eastAsia="仿宋_GB2312" w:hAnsi="宋体" w:hint="eastAsia"/>
          <w:sz w:val="28"/>
          <w:szCs w:val="28"/>
        </w:rPr>
        <w:t>。</w:t>
      </w:r>
    </w:p>
    <w:p w:rsidR="00E425FB" w:rsidRPr="00F37B4F" w:rsidRDefault="00E425FB" w:rsidP="00E425FB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:rsidR="00E425FB" w:rsidRPr="00F37B4F" w:rsidRDefault="00E425FB" w:rsidP="00E425FB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:rsidR="00E425FB" w:rsidRPr="00F37B4F" w:rsidRDefault="00E425FB" w:rsidP="00E425FB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</w:p>
    <w:p w:rsidR="00E425FB" w:rsidRPr="00F37B4F" w:rsidRDefault="00E425FB" w:rsidP="00E425FB">
      <w:pPr>
        <w:spacing w:line="360" w:lineRule="auto"/>
        <w:ind w:firstLineChars="1450" w:firstLine="4060"/>
        <w:jc w:val="left"/>
        <w:rPr>
          <w:rFonts w:ascii="仿宋_GB2312" w:eastAsia="仿宋_GB2312" w:hAnsi="宋体"/>
          <w:sz w:val="28"/>
          <w:szCs w:val="28"/>
        </w:rPr>
      </w:pPr>
      <w:r w:rsidRPr="00F37B4F">
        <w:rPr>
          <w:rFonts w:ascii="仿宋_GB2312" w:eastAsia="仿宋_GB2312" w:hAnsi="宋体" w:hint="eastAsia"/>
          <w:sz w:val="28"/>
          <w:szCs w:val="28"/>
        </w:rPr>
        <w:t>南京广播电视大学教务处、教学处</w:t>
      </w:r>
    </w:p>
    <w:p w:rsidR="00E425FB" w:rsidRPr="00F37B4F" w:rsidRDefault="00E425FB" w:rsidP="00E425FB">
      <w:pPr>
        <w:spacing w:line="360" w:lineRule="auto"/>
        <w:ind w:firstLineChars="1800" w:firstLine="5040"/>
        <w:jc w:val="left"/>
        <w:rPr>
          <w:rFonts w:ascii="仿宋_GB2312" w:eastAsia="仿宋_GB2312" w:hAnsi="宋体"/>
          <w:sz w:val="28"/>
          <w:szCs w:val="28"/>
        </w:rPr>
      </w:pPr>
      <w:r w:rsidRPr="00F37B4F">
        <w:rPr>
          <w:rFonts w:ascii="仿宋_GB2312" w:eastAsia="仿宋_GB2312" w:hAnsi="宋体"/>
          <w:sz w:val="28"/>
          <w:szCs w:val="28"/>
        </w:rPr>
        <w:t>201</w:t>
      </w:r>
      <w:r w:rsidR="00A02AC1">
        <w:rPr>
          <w:rFonts w:ascii="仿宋_GB2312" w:eastAsia="仿宋_GB2312" w:hAnsi="宋体" w:hint="eastAsia"/>
          <w:sz w:val="28"/>
          <w:szCs w:val="28"/>
        </w:rPr>
        <w:t>7</w:t>
      </w:r>
      <w:r w:rsidRPr="00F37B4F">
        <w:rPr>
          <w:rFonts w:ascii="仿宋_GB2312" w:eastAsia="仿宋_GB2312" w:hAnsi="宋体" w:hint="eastAsia"/>
          <w:sz w:val="28"/>
          <w:szCs w:val="28"/>
        </w:rPr>
        <w:t>年</w:t>
      </w:r>
      <w:r w:rsidRPr="00F37B4F">
        <w:rPr>
          <w:rFonts w:ascii="仿宋_GB2312" w:eastAsia="仿宋_GB2312" w:hAnsi="宋体"/>
          <w:sz w:val="28"/>
          <w:szCs w:val="28"/>
        </w:rPr>
        <w:t>4</w:t>
      </w:r>
      <w:r w:rsidRPr="00F37B4F">
        <w:rPr>
          <w:rFonts w:ascii="仿宋_GB2312" w:eastAsia="仿宋_GB2312" w:hAnsi="宋体" w:hint="eastAsia"/>
          <w:sz w:val="28"/>
          <w:szCs w:val="28"/>
        </w:rPr>
        <w:t>月</w:t>
      </w:r>
      <w:r w:rsidRPr="00F37B4F">
        <w:rPr>
          <w:rFonts w:ascii="仿宋_GB2312" w:eastAsia="仿宋_GB2312" w:hAnsi="宋体"/>
          <w:sz w:val="28"/>
          <w:szCs w:val="28"/>
        </w:rPr>
        <w:t>1</w:t>
      </w:r>
      <w:r w:rsidR="00A02AC1">
        <w:rPr>
          <w:rFonts w:ascii="仿宋_GB2312" w:eastAsia="仿宋_GB2312" w:hAnsi="宋体" w:hint="eastAsia"/>
          <w:sz w:val="28"/>
          <w:szCs w:val="28"/>
        </w:rPr>
        <w:t>0</w:t>
      </w:r>
      <w:r w:rsidRPr="00F37B4F">
        <w:rPr>
          <w:rFonts w:ascii="仿宋_GB2312" w:eastAsia="仿宋_GB2312" w:hAnsi="宋体" w:hint="eastAsia"/>
          <w:sz w:val="28"/>
          <w:szCs w:val="28"/>
        </w:rPr>
        <w:t>日</w:t>
      </w:r>
    </w:p>
    <w:p w:rsidR="00277B1D" w:rsidRDefault="00277B1D" w:rsidP="00E425FB"/>
    <w:p w:rsidR="004A3471" w:rsidRDefault="004A3471" w:rsidP="00E425FB"/>
    <w:p w:rsidR="004A3471" w:rsidRDefault="004A3471" w:rsidP="00E425FB"/>
    <w:p w:rsidR="004A3471" w:rsidRDefault="004A3471" w:rsidP="00E425FB"/>
    <w:p w:rsidR="004A3471" w:rsidRDefault="004A3471" w:rsidP="00E425FB"/>
    <w:p w:rsidR="004A3471" w:rsidRDefault="004A3471" w:rsidP="00E425FB"/>
    <w:p w:rsidR="004A3471" w:rsidRDefault="004A3471" w:rsidP="00E425FB"/>
    <w:p w:rsidR="004A3471" w:rsidRDefault="004A3471" w:rsidP="00E425FB"/>
    <w:p w:rsidR="004A3471" w:rsidRDefault="004A3471" w:rsidP="00E425FB"/>
    <w:p w:rsidR="004A3471" w:rsidRDefault="004A3471" w:rsidP="00E425FB"/>
    <w:p w:rsidR="00083C88" w:rsidRDefault="00083C88" w:rsidP="00083C88">
      <w:pPr>
        <w:spacing w:line="360" w:lineRule="auto"/>
      </w:pPr>
    </w:p>
    <w:p w:rsidR="004A3471" w:rsidRPr="007B36EC" w:rsidRDefault="004A3471" w:rsidP="00083C88">
      <w:pPr>
        <w:spacing w:line="360" w:lineRule="auto"/>
        <w:rPr>
          <w:rFonts w:ascii="仿宋_GB2312" w:eastAsia="仿宋_GB2312" w:hAnsi="宋体"/>
          <w:sz w:val="30"/>
          <w:szCs w:val="30"/>
        </w:rPr>
      </w:pPr>
      <w:r w:rsidRPr="007B36EC">
        <w:rPr>
          <w:rFonts w:ascii="仿宋_GB2312" w:eastAsia="仿宋_GB2312" w:hAnsi="宋体" w:hint="eastAsia"/>
          <w:sz w:val="30"/>
          <w:szCs w:val="30"/>
        </w:rPr>
        <w:t>附件</w:t>
      </w:r>
      <w:r w:rsidRPr="007B36EC">
        <w:rPr>
          <w:rFonts w:ascii="仿宋_GB2312" w:eastAsia="仿宋_GB2312" w:hAnsi="宋体"/>
          <w:sz w:val="30"/>
          <w:szCs w:val="30"/>
        </w:rPr>
        <w:t>1</w:t>
      </w:r>
      <w:r w:rsidRPr="007B36EC">
        <w:rPr>
          <w:rFonts w:ascii="仿宋_GB2312" w:eastAsia="仿宋_GB2312" w:hAnsi="宋体" w:hint="eastAsia"/>
          <w:sz w:val="30"/>
          <w:szCs w:val="30"/>
        </w:rPr>
        <w:t>：</w:t>
      </w:r>
      <w:r w:rsidRPr="007B36EC">
        <w:rPr>
          <w:rFonts w:ascii="仿宋_GB2312" w:eastAsia="仿宋_GB2312" w:hAnsi="宋体"/>
          <w:sz w:val="30"/>
          <w:szCs w:val="30"/>
        </w:rPr>
        <w:t>201</w:t>
      </w:r>
      <w:r w:rsidR="00502A67">
        <w:rPr>
          <w:rFonts w:ascii="仿宋_GB2312" w:eastAsia="仿宋_GB2312" w:hAnsi="宋体" w:hint="eastAsia"/>
          <w:sz w:val="30"/>
          <w:szCs w:val="30"/>
        </w:rPr>
        <w:t>7</w:t>
      </w:r>
      <w:r w:rsidRPr="007B36EC">
        <w:rPr>
          <w:rFonts w:ascii="仿宋_GB2312" w:eastAsia="仿宋_GB2312" w:hAnsi="宋体" w:hint="eastAsia"/>
          <w:sz w:val="30"/>
          <w:szCs w:val="30"/>
        </w:rPr>
        <w:t>年春季学期开放教育教学、教务工作检查安排表</w:t>
      </w:r>
    </w:p>
    <w:p w:rsidR="004A3471" w:rsidRPr="007B36EC" w:rsidRDefault="004A3471" w:rsidP="004A3471">
      <w:pPr>
        <w:spacing w:line="360" w:lineRule="auto"/>
        <w:ind w:leftChars="347" w:left="729"/>
        <w:jc w:val="left"/>
        <w:rPr>
          <w:rFonts w:ascii="仿宋_GB2312" w:eastAsia="仿宋_GB2312" w:hAnsi="宋体"/>
          <w:sz w:val="30"/>
          <w:szCs w:val="30"/>
        </w:rPr>
      </w:pPr>
    </w:p>
    <w:tbl>
      <w:tblPr>
        <w:tblW w:w="8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956"/>
        <w:gridCol w:w="20"/>
        <w:gridCol w:w="3949"/>
      </w:tblGrid>
      <w:tr w:rsidR="004A3471" w:rsidTr="00B95D73">
        <w:trPr>
          <w:trHeight w:val="873"/>
        </w:trPr>
        <w:tc>
          <w:tcPr>
            <w:tcW w:w="1101" w:type="dxa"/>
            <w:vAlign w:val="center"/>
          </w:tcPr>
          <w:p w:rsidR="004A3471" w:rsidRPr="00FE41AD" w:rsidRDefault="004A3471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序号</w:t>
            </w:r>
          </w:p>
        </w:tc>
        <w:tc>
          <w:tcPr>
            <w:tcW w:w="2976" w:type="dxa"/>
            <w:gridSpan w:val="2"/>
            <w:vAlign w:val="center"/>
          </w:tcPr>
          <w:p w:rsidR="004A3471" w:rsidRPr="00FE41AD" w:rsidRDefault="004A3471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教学点</w:t>
            </w:r>
          </w:p>
        </w:tc>
        <w:tc>
          <w:tcPr>
            <w:tcW w:w="3949" w:type="dxa"/>
            <w:vAlign w:val="center"/>
          </w:tcPr>
          <w:p w:rsidR="004A3471" w:rsidRPr="00FE41AD" w:rsidRDefault="004A3471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检查时间</w:t>
            </w:r>
          </w:p>
        </w:tc>
      </w:tr>
      <w:tr w:rsidR="004A3471" w:rsidTr="00B95D73">
        <w:trPr>
          <w:trHeight w:val="842"/>
        </w:trPr>
        <w:tc>
          <w:tcPr>
            <w:tcW w:w="1101" w:type="dxa"/>
            <w:vAlign w:val="center"/>
          </w:tcPr>
          <w:p w:rsidR="004A3471" w:rsidRPr="00FE41AD" w:rsidRDefault="004A3471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1</w:t>
            </w:r>
          </w:p>
        </w:tc>
        <w:tc>
          <w:tcPr>
            <w:tcW w:w="2956" w:type="dxa"/>
            <w:vAlign w:val="center"/>
          </w:tcPr>
          <w:p w:rsidR="004A3471" w:rsidRPr="00FE41AD" w:rsidRDefault="00CF1586" w:rsidP="00CF158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玄武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电大</w:t>
            </w:r>
          </w:p>
        </w:tc>
        <w:tc>
          <w:tcPr>
            <w:tcW w:w="3969" w:type="dxa"/>
            <w:gridSpan w:val="2"/>
            <w:vAlign w:val="center"/>
          </w:tcPr>
          <w:p w:rsidR="004A3471" w:rsidRPr="00FE41AD" w:rsidRDefault="00850670" w:rsidP="00D030AD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201</w:t>
            </w:r>
            <w:r w:rsidR="0025556A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="004A3471" w:rsidRPr="00FE41AD">
              <w:rPr>
                <w:rFonts w:ascii="仿宋_GB2312" w:eastAsia="仿宋_GB2312" w:hAnsi="宋体"/>
                <w:sz w:val="30"/>
                <w:szCs w:val="30"/>
              </w:rPr>
              <w:t>4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 w:rsidR="0025556A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 w:rsidR="00D030AD"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日周</w:t>
            </w:r>
            <w:r w:rsidR="00D030AD">
              <w:rPr>
                <w:rFonts w:ascii="仿宋_GB2312" w:eastAsia="仿宋_GB2312" w:hAnsi="宋体" w:hint="eastAsia"/>
                <w:sz w:val="30"/>
                <w:szCs w:val="30"/>
              </w:rPr>
              <w:t>三</w:t>
            </w:r>
            <w:r w:rsidR="0025556A">
              <w:rPr>
                <w:rFonts w:ascii="仿宋_GB2312" w:eastAsia="仿宋_GB2312" w:hAnsi="宋体" w:hint="eastAsia"/>
                <w:sz w:val="30"/>
                <w:szCs w:val="30"/>
              </w:rPr>
              <w:t>上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午</w:t>
            </w:r>
          </w:p>
        </w:tc>
      </w:tr>
      <w:tr w:rsidR="004A3471" w:rsidTr="00B95D73">
        <w:trPr>
          <w:trHeight w:val="826"/>
        </w:trPr>
        <w:tc>
          <w:tcPr>
            <w:tcW w:w="1101" w:type="dxa"/>
            <w:vAlign w:val="center"/>
          </w:tcPr>
          <w:p w:rsidR="004A3471" w:rsidRPr="00FE41AD" w:rsidRDefault="004A3471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2956" w:type="dxa"/>
            <w:vAlign w:val="center"/>
          </w:tcPr>
          <w:p w:rsidR="004A3471" w:rsidRPr="00FE41AD" w:rsidRDefault="00CF1586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秦淮电大</w:t>
            </w:r>
          </w:p>
        </w:tc>
        <w:tc>
          <w:tcPr>
            <w:tcW w:w="3969" w:type="dxa"/>
            <w:gridSpan w:val="2"/>
            <w:vAlign w:val="center"/>
          </w:tcPr>
          <w:p w:rsidR="004A3471" w:rsidRPr="00FE41AD" w:rsidRDefault="00850670" w:rsidP="00D030AD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201</w:t>
            </w:r>
            <w:r w:rsidR="0025556A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="004A3471" w:rsidRPr="00FE41AD">
              <w:rPr>
                <w:rFonts w:ascii="仿宋_GB2312" w:eastAsia="仿宋_GB2312" w:hAnsi="宋体"/>
                <w:sz w:val="30"/>
                <w:szCs w:val="30"/>
              </w:rPr>
              <w:t>4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 w:rsidR="0025556A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 w:rsidR="00D030AD"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日周</w:t>
            </w:r>
            <w:r w:rsidR="00D030AD">
              <w:rPr>
                <w:rFonts w:ascii="仿宋_GB2312" w:eastAsia="仿宋_GB2312" w:hAnsi="宋体" w:hint="eastAsia"/>
                <w:sz w:val="30"/>
                <w:szCs w:val="30"/>
              </w:rPr>
              <w:t>三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下午</w:t>
            </w:r>
          </w:p>
        </w:tc>
      </w:tr>
      <w:tr w:rsidR="004A3471" w:rsidTr="00B95D73">
        <w:trPr>
          <w:trHeight w:val="838"/>
        </w:trPr>
        <w:tc>
          <w:tcPr>
            <w:tcW w:w="1101" w:type="dxa"/>
            <w:vAlign w:val="center"/>
          </w:tcPr>
          <w:p w:rsidR="004A3471" w:rsidRPr="00FE41AD" w:rsidRDefault="004A3471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2956" w:type="dxa"/>
            <w:vAlign w:val="center"/>
          </w:tcPr>
          <w:p w:rsidR="004A3471" w:rsidRPr="00FE41AD" w:rsidRDefault="0025556A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直属学院</w:t>
            </w:r>
          </w:p>
        </w:tc>
        <w:tc>
          <w:tcPr>
            <w:tcW w:w="3969" w:type="dxa"/>
            <w:gridSpan w:val="2"/>
            <w:vAlign w:val="center"/>
          </w:tcPr>
          <w:p w:rsidR="004A3471" w:rsidRPr="00FE41AD" w:rsidRDefault="00850670" w:rsidP="00D030AD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201</w:t>
            </w:r>
            <w:r w:rsidR="0025556A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="004A3471" w:rsidRPr="00FE41AD">
              <w:rPr>
                <w:rFonts w:ascii="仿宋_GB2312" w:eastAsia="仿宋_GB2312" w:hAnsi="宋体"/>
                <w:sz w:val="30"/>
                <w:szCs w:val="30"/>
              </w:rPr>
              <w:t>4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 w:rsidR="00D030AD">
              <w:rPr>
                <w:rFonts w:ascii="仿宋_GB2312" w:eastAsia="仿宋_GB2312" w:hAnsi="宋体" w:hint="eastAsia"/>
                <w:sz w:val="30"/>
                <w:szCs w:val="30"/>
              </w:rPr>
              <w:t>20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日周</w:t>
            </w:r>
            <w:r w:rsidR="00D030AD">
              <w:rPr>
                <w:rFonts w:ascii="仿宋_GB2312" w:eastAsia="仿宋_GB2312" w:hAnsi="宋体" w:hint="eastAsia"/>
                <w:sz w:val="30"/>
                <w:szCs w:val="30"/>
              </w:rPr>
              <w:t>四</w:t>
            </w:r>
            <w:r w:rsidR="004A3471" w:rsidRPr="00FE41AD">
              <w:rPr>
                <w:rFonts w:ascii="仿宋_GB2312" w:eastAsia="仿宋_GB2312" w:hAnsi="宋体" w:hint="eastAsia"/>
                <w:sz w:val="30"/>
                <w:szCs w:val="30"/>
              </w:rPr>
              <w:t>上午</w:t>
            </w:r>
          </w:p>
        </w:tc>
      </w:tr>
      <w:tr w:rsidR="004A3471" w:rsidTr="00B95D73">
        <w:trPr>
          <w:trHeight w:val="776"/>
        </w:trPr>
        <w:tc>
          <w:tcPr>
            <w:tcW w:w="1101" w:type="dxa"/>
            <w:vAlign w:val="center"/>
          </w:tcPr>
          <w:p w:rsidR="004A3471" w:rsidRPr="00FE41AD" w:rsidRDefault="004A3471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2956" w:type="dxa"/>
            <w:vAlign w:val="center"/>
          </w:tcPr>
          <w:p w:rsidR="004A3471" w:rsidRPr="00FE41AD" w:rsidRDefault="0025556A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建邺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电大</w:t>
            </w:r>
          </w:p>
        </w:tc>
        <w:tc>
          <w:tcPr>
            <w:tcW w:w="3969" w:type="dxa"/>
            <w:gridSpan w:val="2"/>
            <w:vAlign w:val="center"/>
          </w:tcPr>
          <w:p w:rsidR="004A3471" w:rsidRPr="00FE41AD" w:rsidRDefault="004A3471" w:rsidP="00D030AD">
            <w:pPr>
              <w:spacing w:line="360" w:lineRule="auto"/>
              <w:ind w:firstLineChars="50" w:firstLine="150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201</w:t>
            </w:r>
            <w:r w:rsidR="0025556A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Pr="00FE41AD">
              <w:rPr>
                <w:rFonts w:ascii="仿宋_GB2312" w:eastAsia="仿宋_GB2312" w:hAnsi="宋体"/>
                <w:sz w:val="30"/>
                <w:szCs w:val="30"/>
              </w:rPr>
              <w:t>4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 w:rsidR="00D030AD">
              <w:rPr>
                <w:rFonts w:ascii="仿宋_GB2312" w:eastAsia="仿宋_GB2312" w:hAnsi="宋体" w:hint="eastAsia"/>
                <w:sz w:val="30"/>
                <w:szCs w:val="30"/>
              </w:rPr>
              <w:t>20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日周</w:t>
            </w:r>
            <w:r w:rsidR="00D030AD">
              <w:rPr>
                <w:rFonts w:ascii="仿宋_GB2312" w:eastAsia="仿宋_GB2312" w:hAnsi="宋体" w:hint="eastAsia"/>
                <w:sz w:val="30"/>
                <w:szCs w:val="30"/>
              </w:rPr>
              <w:t>四</w:t>
            </w:r>
            <w:r w:rsidR="008D2A43">
              <w:rPr>
                <w:rFonts w:ascii="仿宋_GB2312" w:eastAsia="仿宋_GB2312" w:hAnsi="宋体" w:hint="eastAsia"/>
                <w:sz w:val="30"/>
                <w:szCs w:val="30"/>
              </w:rPr>
              <w:t>下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午</w:t>
            </w:r>
          </w:p>
        </w:tc>
      </w:tr>
      <w:tr w:rsidR="00E11F73" w:rsidTr="00B95D73">
        <w:trPr>
          <w:trHeight w:val="762"/>
        </w:trPr>
        <w:tc>
          <w:tcPr>
            <w:tcW w:w="1101" w:type="dxa"/>
            <w:vAlign w:val="center"/>
          </w:tcPr>
          <w:p w:rsidR="00E11F73" w:rsidRPr="00FE41AD" w:rsidRDefault="00E11F73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2956" w:type="dxa"/>
            <w:vAlign w:val="center"/>
          </w:tcPr>
          <w:p w:rsidR="00E11F73" w:rsidRPr="00FE41AD" w:rsidRDefault="00E11F73" w:rsidP="00487BF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公共事业技工学校</w:t>
            </w:r>
          </w:p>
        </w:tc>
        <w:tc>
          <w:tcPr>
            <w:tcW w:w="3969" w:type="dxa"/>
            <w:gridSpan w:val="2"/>
            <w:vAlign w:val="center"/>
          </w:tcPr>
          <w:p w:rsidR="00E11F73" w:rsidRPr="00FE41AD" w:rsidRDefault="00E11F73" w:rsidP="00E11F73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201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Pr="00FE41AD">
              <w:rPr>
                <w:rFonts w:ascii="仿宋_GB2312" w:eastAsia="仿宋_GB2312" w:hAnsi="宋体"/>
                <w:sz w:val="30"/>
                <w:szCs w:val="30"/>
              </w:rPr>
              <w:t>4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25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日周</w:t>
            </w:r>
            <w:r w:rsidR="002B6D46">
              <w:rPr>
                <w:rFonts w:ascii="仿宋_GB2312" w:eastAsia="仿宋_GB2312" w:hAnsi="宋体" w:hint="eastAsia"/>
                <w:sz w:val="30"/>
                <w:szCs w:val="30"/>
              </w:rPr>
              <w:t>二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上午</w:t>
            </w:r>
          </w:p>
        </w:tc>
      </w:tr>
      <w:tr w:rsidR="00E11F73" w:rsidTr="00B95D73">
        <w:trPr>
          <w:trHeight w:val="858"/>
        </w:trPr>
        <w:tc>
          <w:tcPr>
            <w:tcW w:w="1101" w:type="dxa"/>
            <w:vAlign w:val="center"/>
          </w:tcPr>
          <w:p w:rsidR="00E11F73" w:rsidRPr="00FE41AD" w:rsidRDefault="00E11F73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6</w:t>
            </w:r>
          </w:p>
        </w:tc>
        <w:tc>
          <w:tcPr>
            <w:tcW w:w="2956" w:type="dxa"/>
            <w:vAlign w:val="center"/>
          </w:tcPr>
          <w:p w:rsidR="00E11F73" w:rsidRDefault="00E11F73" w:rsidP="00487BF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省职工科技活动中心</w:t>
            </w:r>
          </w:p>
        </w:tc>
        <w:tc>
          <w:tcPr>
            <w:tcW w:w="3969" w:type="dxa"/>
            <w:gridSpan w:val="2"/>
            <w:vAlign w:val="center"/>
          </w:tcPr>
          <w:p w:rsidR="00E11F73" w:rsidRPr="00FE41AD" w:rsidRDefault="00E11F73" w:rsidP="00E11F73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201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Pr="00FE41AD">
              <w:rPr>
                <w:rFonts w:ascii="仿宋_GB2312" w:eastAsia="仿宋_GB2312" w:hAnsi="宋体"/>
                <w:sz w:val="30"/>
                <w:szCs w:val="30"/>
              </w:rPr>
              <w:t>4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25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日周</w:t>
            </w:r>
            <w:r w:rsidR="002B6D46">
              <w:rPr>
                <w:rFonts w:ascii="仿宋_GB2312" w:eastAsia="仿宋_GB2312" w:hAnsi="宋体" w:hint="eastAsia"/>
                <w:sz w:val="30"/>
                <w:szCs w:val="30"/>
              </w:rPr>
              <w:t>二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上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午</w:t>
            </w:r>
          </w:p>
        </w:tc>
      </w:tr>
      <w:tr w:rsidR="00E11F73" w:rsidTr="00B95D73">
        <w:trPr>
          <w:trHeight w:val="828"/>
        </w:trPr>
        <w:tc>
          <w:tcPr>
            <w:tcW w:w="1101" w:type="dxa"/>
            <w:vAlign w:val="center"/>
          </w:tcPr>
          <w:p w:rsidR="00E11F73" w:rsidRPr="00FE41AD" w:rsidRDefault="00E11F73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7</w:t>
            </w:r>
          </w:p>
        </w:tc>
        <w:tc>
          <w:tcPr>
            <w:tcW w:w="2956" w:type="dxa"/>
            <w:vAlign w:val="center"/>
          </w:tcPr>
          <w:p w:rsidR="00E11F73" w:rsidRPr="00FE41AD" w:rsidRDefault="00E11F73" w:rsidP="00487BF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铁道车辆技师学院</w:t>
            </w:r>
          </w:p>
        </w:tc>
        <w:tc>
          <w:tcPr>
            <w:tcW w:w="3969" w:type="dxa"/>
            <w:gridSpan w:val="2"/>
            <w:vAlign w:val="center"/>
          </w:tcPr>
          <w:p w:rsidR="00E11F73" w:rsidRPr="00FE41AD" w:rsidRDefault="00E11F73" w:rsidP="00E11F73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201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Pr="00FE41AD">
              <w:rPr>
                <w:rFonts w:ascii="仿宋_GB2312" w:eastAsia="仿宋_GB2312" w:hAnsi="宋体"/>
                <w:sz w:val="30"/>
                <w:szCs w:val="30"/>
              </w:rPr>
              <w:t>4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26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日</w:t>
            </w:r>
            <w:bookmarkStart w:id="0" w:name="_GoBack"/>
            <w:bookmarkEnd w:id="0"/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周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三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上午</w:t>
            </w:r>
          </w:p>
        </w:tc>
      </w:tr>
      <w:tr w:rsidR="00E11F73" w:rsidTr="00B95D73">
        <w:trPr>
          <w:trHeight w:val="828"/>
        </w:trPr>
        <w:tc>
          <w:tcPr>
            <w:tcW w:w="1101" w:type="dxa"/>
            <w:vAlign w:val="center"/>
          </w:tcPr>
          <w:p w:rsidR="00E11F73" w:rsidRPr="00FE41AD" w:rsidRDefault="00E11F73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2956" w:type="dxa"/>
            <w:vAlign w:val="center"/>
          </w:tcPr>
          <w:p w:rsidR="00E11F73" w:rsidRPr="00FE41AD" w:rsidRDefault="00E11F73" w:rsidP="00487BF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六合电大</w:t>
            </w:r>
          </w:p>
        </w:tc>
        <w:tc>
          <w:tcPr>
            <w:tcW w:w="3969" w:type="dxa"/>
            <w:gridSpan w:val="2"/>
            <w:vAlign w:val="center"/>
          </w:tcPr>
          <w:p w:rsidR="00E11F73" w:rsidRPr="00FE41AD" w:rsidRDefault="00E11F73" w:rsidP="00E11F73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201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Pr="00FE41AD">
              <w:rPr>
                <w:rFonts w:ascii="仿宋_GB2312" w:eastAsia="仿宋_GB2312" w:hAnsi="宋体"/>
                <w:sz w:val="30"/>
                <w:szCs w:val="30"/>
              </w:rPr>
              <w:t>4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26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日周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三下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午</w:t>
            </w:r>
          </w:p>
        </w:tc>
      </w:tr>
      <w:tr w:rsidR="00E11F73" w:rsidTr="00B95D73">
        <w:trPr>
          <w:trHeight w:val="828"/>
        </w:trPr>
        <w:tc>
          <w:tcPr>
            <w:tcW w:w="1101" w:type="dxa"/>
            <w:vAlign w:val="center"/>
          </w:tcPr>
          <w:p w:rsidR="00E11F73" w:rsidRDefault="00E11F73" w:rsidP="004D39D7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9</w:t>
            </w:r>
          </w:p>
        </w:tc>
        <w:tc>
          <w:tcPr>
            <w:tcW w:w="2956" w:type="dxa"/>
            <w:vAlign w:val="center"/>
          </w:tcPr>
          <w:p w:rsidR="00E11F73" w:rsidRDefault="00E11F73" w:rsidP="00CF1586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溧水电大</w:t>
            </w:r>
          </w:p>
        </w:tc>
        <w:tc>
          <w:tcPr>
            <w:tcW w:w="3969" w:type="dxa"/>
            <w:gridSpan w:val="2"/>
            <w:vAlign w:val="center"/>
          </w:tcPr>
          <w:p w:rsidR="00E11F73" w:rsidRPr="00FE41AD" w:rsidRDefault="00E11F73" w:rsidP="00E11F73">
            <w:pPr>
              <w:spacing w:line="36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E41AD">
              <w:rPr>
                <w:rFonts w:ascii="仿宋_GB2312" w:eastAsia="仿宋_GB2312" w:hAnsi="宋体"/>
                <w:sz w:val="30"/>
                <w:szCs w:val="30"/>
              </w:rPr>
              <w:t>201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年</w:t>
            </w:r>
            <w:r w:rsidRPr="00FE41AD">
              <w:rPr>
                <w:rFonts w:ascii="仿宋_GB2312" w:eastAsia="仿宋_GB2312" w:hAnsi="宋体"/>
                <w:sz w:val="30"/>
                <w:szCs w:val="30"/>
              </w:rPr>
              <w:t>4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27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日周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四下</w:t>
            </w:r>
            <w:r w:rsidRPr="00FE41AD">
              <w:rPr>
                <w:rFonts w:ascii="仿宋_GB2312" w:eastAsia="仿宋_GB2312" w:hAnsi="宋体" w:hint="eastAsia"/>
                <w:sz w:val="30"/>
                <w:szCs w:val="30"/>
              </w:rPr>
              <w:t>午</w:t>
            </w:r>
          </w:p>
        </w:tc>
      </w:tr>
    </w:tbl>
    <w:p w:rsidR="004A3471" w:rsidRPr="007B36EC" w:rsidRDefault="004A3471" w:rsidP="004A3471">
      <w:pPr>
        <w:spacing w:line="360" w:lineRule="auto"/>
        <w:ind w:leftChars="347" w:left="729"/>
        <w:jc w:val="left"/>
        <w:rPr>
          <w:rFonts w:ascii="仿宋_GB2312" w:eastAsia="仿宋_GB2312" w:hAnsi="宋体"/>
          <w:sz w:val="30"/>
          <w:szCs w:val="30"/>
        </w:rPr>
      </w:pPr>
    </w:p>
    <w:p w:rsidR="004A3471" w:rsidRDefault="004A3471" w:rsidP="00E425FB"/>
    <w:p w:rsidR="004A3471" w:rsidRPr="00E425FB" w:rsidRDefault="004A3471" w:rsidP="00E425FB"/>
    <w:sectPr w:rsidR="004A3471" w:rsidRPr="00E425FB" w:rsidSect="00B4281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B3" w:rsidRDefault="007A5CB3" w:rsidP="00DC1FB4">
      <w:r>
        <w:separator/>
      </w:r>
    </w:p>
  </w:endnote>
  <w:endnote w:type="continuationSeparator" w:id="0">
    <w:p w:rsidR="007A5CB3" w:rsidRDefault="007A5CB3" w:rsidP="00DC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44" w:rsidRDefault="0020038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B6D46" w:rsidRPr="002B6D46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006844" w:rsidRDefault="000068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B3" w:rsidRDefault="007A5CB3" w:rsidP="00DC1FB4">
      <w:r>
        <w:separator/>
      </w:r>
    </w:p>
  </w:footnote>
  <w:footnote w:type="continuationSeparator" w:id="0">
    <w:p w:rsidR="007A5CB3" w:rsidRDefault="007A5CB3" w:rsidP="00DC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01DF"/>
    <w:multiLevelType w:val="hybridMultilevel"/>
    <w:tmpl w:val="BF362410"/>
    <w:lvl w:ilvl="0" w:tplc="C2385E08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55CF1B7C"/>
    <w:multiLevelType w:val="hybridMultilevel"/>
    <w:tmpl w:val="8D7EA336"/>
    <w:lvl w:ilvl="0" w:tplc="F4A88B4C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5ADD19C5"/>
    <w:multiLevelType w:val="hybridMultilevel"/>
    <w:tmpl w:val="FAB0E5D0"/>
    <w:lvl w:ilvl="0" w:tplc="AEC092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3A5A1E"/>
    <w:multiLevelType w:val="hybridMultilevel"/>
    <w:tmpl w:val="893E751E"/>
    <w:lvl w:ilvl="0" w:tplc="6C5C720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6EC"/>
    <w:rsid w:val="0000358B"/>
    <w:rsid w:val="000042D1"/>
    <w:rsid w:val="00006844"/>
    <w:rsid w:val="00007713"/>
    <w:rsid w:val="00023106"/>
    <w:rsid w:val="00025F3F"/>
    <w:rsid w:val="00060976"/>
    <w:rsid w:val="00083C88"/>
    <w:rsid w:val="000902E0"/>
    <w:rsid w:val="0009481F"/>
    <w:rsid w:val="000A0721"/>
    <w:rsid w:val="000A0E01"/>
    <w:rsid w:val="000C0DA3"/>
    <w:rsid w:val="000C49A9"/>
    <w:rsid w:val="000D3040"/>
    <w:rsid w:val="000D7AF8"/>
    <w:rsid w:val="00111E9E"/>
    <w:rsid w:val="00166C65"/>
    <w:rsid w:val="001949F6"/>
    <w:rsid w:val="001A18C7"/>
    <w:rsid w:val="001B01C5"/>
    <w:rsid w:val="001B2749"/>
    <w:rsid w:val="001C0A0E"/>
    <w:rsid w:val="001C5C4F"/>
    <w:rsid w:val="001E118C"/>
    <w:rsid w:val="001E64F6"/>
    <w:rsid w:val="00200382"/>
    <w:rsid w:val="00213A0E"/>
    <w:rsid w:val="0025556A"/>
    <w:rsid w:val="00261ADF"/>
    <w:rsid w:val="00277B1D"/>
    <w:rsid w:val="0028313F"/>
    <w:rsid w:val="002B0BB1"/>
    <w:rsid w:val="002B6D46"/>
    <w:rsid w:val="002C4C89"/>
    <w:rsid w:val="0030192A"/>
    <w:rsid w:val="00365D8C"/>
    <w:rsid w:val="0037535A"/>
    <w:rsid w:val="003A1FF7"/>
    <w:rsid w:val="003A5093"/>
    <w:rsid w:val="003B10BA"/>
    <w:rsid w:val="003C251D"/>
    <w:rsid w:val="003D276E"/>
    <w:rsid w:val="003D4339"/>
    <w:rsid w:val="003E69B3"/>
    <w:rsid w:val="00403FD6"/>
    <w:rsid w:val="004203D5"/>
    <w:rsid w:val="00426342"/>
    <w:rsid w:val="00443F8E"/>
    <w:rsid w:val="0044704D"/>
    <w:rsid w:val="004478F4"/>
    <w:rsid w:val="004742FE"/>
    <w:rsid w:val="00487ABE"/>
    <w:rsid w:val="00493ECE"/>
    <w:rsid w:val="004A3471"/>
    <w:rsid w:val="004A66C0"/>
    <w:rsid w:val="004B2AEE"/>
    <w:rsid w:val="00502A67"/>
    <w:rsid w:val="00506CEA"/>
    <w:rsid w:val="00517452"/>
    <w:rsid w:val="00530753"/>
    <w:rsid w:val="005323AC"/>
    <w:rsid w:val="00554320"/>
    <w:rsid w:val="0057475E"/>
    <w:rsid w:val="005865C0"/>
    <w:rsid w:val="00591BFA"/>
    <w:rsid w:val="00593D3A"/>
    <w:rsid w:val="005E0880"/>
    <w:rsid w:val="00615F24"/>
    <w:rsid w:val="00625B95"/>
    <w:rsid w:val="00625CA1"/>
    <w:rsid w:val="006302DB"/>
    <w:rsid w:val="00641A48"/>
    <w:rsid w:val="00644660"/>
    <w:rsid w:val="00671745"/>
    <w:rsid w:val="00674FA8"/>
    <w:rsid w:val="00681409"/>
    <w:rsid w:val="00696709"/>
    <w:rsid w:val="006A204D"/>
    <w:rsid w:val="006D4309"/>
    <w:rsid w:val="006E4E76"/>
    <w:rsid w:val="0071004B"/>
    <w:rsid w:val="00712585"/>
    <w:rsid w:val="007A5CB3"/>
    <w:rsid w:val="007B36EC"/>
    <w:rsid w:val="007E1DD4"/>
    <w:rsid w:val="007F16EB"/>
    <w:rsid w:val="00801F16"/>
    <w:rsid w:val="00803EF7"/>
    <w:rsid w:val="00812449"/>
    <w:rsid w:val="0082661C"/>
    <w:rsid w:val="008418D0"/>
    <w:rsid w:val="00847CAC"/>
    <w:rsid w:val="00850670"/>
    <w:rsid w:val="00874A77"/>
    <w:rsid w:val="008873E1"/>
    <w:rsid w:val="008D2A43"/>
    <w:rsid w:val="008E1E48"/>
    <w:rsid w:val="008E585E"/>
    <w:rsid w:val="00925194"/>
    <w:rsid w:val="00927302"/>
    <w:rsid w:val="00934FDD"/>
    <w:rsid w:val="0094429B"/>
    <w:rsid w:val="009443FD"/>
    <w:rsid w:val="009652EB"/>
    <w:rsid w:val="00967D87"/>
    <w:rsid w:val="009773E5"/>
    <w:rsid w:val="009A6C08"/>
    <w:rsid w:val="009B4C93"/>
    <w:rsid w:val="009C510A"/>
    <w:rsid w:val="009C74C9"/>
    <w:rsid w:val="009D2DB7"/>
    <w:rsid w:val="009D4A15"/>
    <w:rsid w:val="009E62FE"/>
    <w:rsid w:val="009F5FE1"/>
    <w:rsid w:val="00A02AC1"/>
    <w:rsid w:val="00A546CE"/>
    <w:rsid w:val="00AA3C05"/>
    <w:rsid w:val="00AE39EF"/>
    <w:rsid w:val="00B00221"/>
    <w:rsid w:val="00B02F4D"/>
    <w:rsid w:val="00B07DF5"/>
    <w:rsid w:val="00B33E62"/>
    <w:rsid w:val="00B42812"/>
    <w:rsid w:val="00B44943"/>
    <w:rsid w:val="00B95D73"/>
    <w:rsid w:val="00BA2B1D"/>
    <w:rsid w:val="00BA5F58"/>
    <w:rsid w:val="00BB2E50"/>
    <w:rsid w:val="00BB6E21"/>
    <w:rsid w:val="00BC5EA5"/>
    <w:rsid w:val="00BD0275"/>
    <w:rsid w:val="00BD656D"/>
    <w:rsid w:val="00C30AF1"/>
    <w:rsid w:val="00C35AB5"/>
    <w:rsid w:val="00C72D7E"/>
    <w:rsid w:val="00C80328"/>
    <w:rsid w:val="00C8501B"/>
    <w:rsid w:val="00C8776B"/>
    <w:rsid w:val="00CA180E"/>
    <w:rsid w:val="00CA634E"/>
    <w:rsid w:val="00CB55A5"/>
    <w:rsid w:val="00CC5A33"/>
    <w:rsid w:val="00CE7DBD"/>
    <w:rsid w:val="00CF1402"/>
    <w:rsid w:val="00CF1586"/>
    <w:rsid w:val="00CF72C6"/>
    <w:rsid w:val="00D030AD"/>
    <w:rsid w:val="00D05DA4"/>
    <w:rsid w:val="00D14F08"/>
    <w:rsid w:val="00D34742"/>
    <w:rsid w:val="00D512FB"/>
    <w:rsid w:val="00D54D15"/>
    <w:rsid w:val="00D63712"/>
    <w:rsid w:val="00DA4737"/>
    <w:rsid w:val="00DC1FB4"/>
    <w:rsid w:val="00DD3D54"/>
    <w:rsid w:val="00DD5EDC"/>
    <w:rsid w:val="00DE0DC7"/>
    <w:rsid w:val="00DF7D39"/>
    <w:rsid w:val="00E11F73"/>
    <w:rsid w:val="00E425FB"/>
    <w:rsid w:val="00E57561"/>
    <w:rsid w:val="00E724AC"/>
    <w:rsid w:val="00EB08D3"/>
    <w:rsid w:val="00F11AEB"/>
    <w:rsid w:val="00F33271"/>
    <w:rsid w:val="00F37B4F"/>
    <w:rsid w:val="00F423FF"/>
    <w:rsid w:val="00F46110"/>
    <w:rsid w:val="00F7070E"/>
    <w:rsid w:val="00F9122D"/>
    <w:rsid w:val="00FB35AA"/>
    <w:rsid w:val="00FB41E0"/>
    <w:rsid w:val="00FB5AFB"/>
    <w:rsid w:val="00FC7BB1"/>
    <w:rsid w:val="00FC7DB4"/>
    <w:rsid w:val="00FE41AD"/>
    <w:rsid w:val="00FE495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C1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DC1FB4"/>
    <w:rPr>
      <w:rFonts w:ascii="Times New Roman" w:eastAsia="宋体" w:hAnsi="Times New Roman" w:cs="Times New Roman"/>
      <w:sz w:val="18"/>
    </w:rPr>
  </w:style>
  <w:style w:type="paragraph" w:styleId="a4">
    <w:name w:val="footer"/>
    <w:basedOn w:val="a"/>
    <w:link w:val="Char0"/>
    <w:uiPriority w:val="99"/>
    <w:rsid w:val="00DC1FB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DC1FB4"/>
    <w:rPr>
      <w:rFonts w:ascii="Times New Roman" w:eastAsia="宋体" w:hAnsi="Times New Roman" w:cs="Times New Roman"/>
      <w:sz w:val="18"/>
    </w:rPr>
  </w:style>
  <w:style w:type="table" w:styleId="a5">
    <w:name w:val="Table Grid"/>
    <w:basedOn w:val="a1"/>
    <w:uiPriority w:val="99"/>
    <w:rsid w:val="007E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30192A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30192A"/>
    <w:rPr>
      <w:rFonts w:ascii="Times New Roman" w:hAnsi="Times New Roman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880C-0C00-4458-8AC2-CF52EE38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3</Pages>
  <Words>150</Words>
  <Characters>858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jinxin</dc:creator>
  <cp:keywords/>
  <dc:description/>
  <cp:lastModifiedBy>jinxin</cp:lastModifiedBy>
  <cp:revision>85</cp:revision>
  <cp:lastPrinted>2017-04-10T06:23:00Z</cp:lastPrinted>
  <dcterms:created xsi:type="dcterms:W3CDTF">2015-04-14T06:18:00Z</dcterms:created>
  <dcterms:modified xsi:type="dcterms:W3CDTF">2017-04-11T01:12:00Z</dcterms:modified>
</cp:coreProperties>
</file>